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менеджмент</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«Финансовый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финансовый менеджмент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уметь применять методы финансового менеджмента в профессиональной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применения методов финансового менеджмента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финансы, финансовый анализ, основы финансового менеджмента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принципы финансов, методы финансового анализа, основы финансового менеджмента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применения принципов финансов, методов финансового анализа, основ финансового менеджмента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«Финансовый менеджмент»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Бизнес-аналитика</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Налоговый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166.9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финансового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pPr>
              <w:jc w:val="both"/>
              <w:spacing w:after="0" w:line="240" w:lineRule="auto"/>
              <w:rPr>
                <w:sz w:val="24"/>
                <w:szCs w:val="24"/>
              </w:rPr>
            </w:pPr>
            <w:r>
              <w:rPr>
                <w:rFonts w:ascii="Times New Roman" w:hAnsi="Times New Roman" w:cs="Times New Roman"/>
                <w:color w:val="#000000"/>
                <w:sz w:val="24"/>
                <w:szCs w:val="24"/>
              </w:rPr>
              <w:t> 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среда предпринимательства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элементов собственного капитала. Принципы формирования уставного капитала, резервного,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заемного капитала предприятия. Политика привлечения заемных средств. Традиционны методы среднесрочного и краткосрочного финансирования. Управление привлечением банковского кредита. Управление облигационным займом. Управление привлечением коммерческого кредита. Финансовый лизинг как инструмент финансирования предприятия. Арендное финансирование. Факторинг. Форфейтинг.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Управление прибылью предприятия</w:t>
            </w:r>
          </w:p>
        </w:tc>
      </w:tr>
      <w:tr>
        <w:trPr>
          <w:trHeight w:hRule="exact" w:val="544.04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Дивидендная политика и регулирование курса акций. Управление эмиссией акций.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Финансирование текущей деятельности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активами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 сти. Управление производственными запасами. Взаимосвязь и сбалансированность от- 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соз- дание необходимых резервов. Методы и модели управления денежными активами. Анализ и планирование движения денежных средств. Оптимизация остатка денежных активов с целью обеспечения постоянной платежеспособности. Управление потоком платежей. Управление платежеспособностью и ликвидностью предприятия. Понятие денежного потока и характеристика его видов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 на предприятии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Имитационная модель финансового планирования и прогнозирования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финансового менеджмента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pPr>
              <w:jc w:val="both"/>
              <w:spacing w:after="0" w:line="240" w:lineRule="auto"/>
              <w:rPr>
                <w:sz w:val="24"/>
                <w:szCs w:val="24"/>
              </w:rPr>
            </w:pPr>
            <w:r>
              <w:rPr>
                <w:rFonts w:ascii="Times New Roman" w:hAnsi="Times New Roman" w:cs="Times New Roman"/>
                <w:color w:val="#000000"/>
                <w:sz w:val="24"/>
                <w:szCs w:val="24"/>
              </w:rPr>
              <w:t> 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среда предпринимательства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элементов собственного капитала. Принципы формирования уставного капитала, резервного,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заемного капитала предприятия. Политика привлечения заемных средств. Традиционны методы среднесрочного и краткосрочного финансирования. Управление привлечением банковского кредита. Управление облигационным займом. Управление привлечением коммерческого кредита. Финансовый лизинг как инструмент финансирования предприятия. Арендное финансирование. Факторинг. Форфейтинг.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Управление прибылью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Дивидендная политика и регулирование курса акций. Управление эмиссией акций.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Финансирование текущей деятельности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активами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задолженности. Управление производственными запасами. Взаимосвязь и сбалансированность от-дельных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соз-дание необходимых резервов. Методы и модели управления денежными активами. Анализ и планирование движения денежных средств. Оптимизация остатка денежных активов с целью обеспечения постоянной платежеспособности. Управление потоком платежей. Управление платежеспособностью и ликвидностью предприятия. Понятие денежного потока и характеристика его видов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 на предприятии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Имитационная модель финансового планирования и прогнозирования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менеджмент»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Кандрашина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978-5-394-01579-3.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http://www.iprbookshop.ru/75192.html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Стоимостной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Стоимостной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978-5-9614-0678-8.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http://www.iprbookshop.ru/82375.html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Турманидзе</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978-5-238-02696-1.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http://www.iprbookshop.ru/81713.html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это</w:t>
            </w:r>
            <w:r>
              <w:rPr/>
              <w:t xml:space="preserve"> </w:t>
            </w:r>
            <w:r>
              <w:rPr>
                <w:rFonts w:ascii="Times New Roman" w:hAnsi="Times New Roman" w:cs="Times New Roman"/>
                <w:color w:val="#000000"/>
                <w:sz w:val="24"/>
                <w:szCs w:val="24"/>
              </w:rPr>
              <w:t>просто:</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начинающих</w:t>
            </w:r>
            <w:r>
              <w:rPr/>
              <w:t xml:space="preserve"> </w:t>
            </w:r>
            <w:r>
              <w:rPr>
                <w:rFonts w:ascii="Times New Roman" w:hAnsi="Times New Roman" w:cs="Times New Roman"/>
                <w:color w:val="#000000"/>
                <w:sz w:val="24"/>
                <w:szCs w:val="24"/>
              </w:rPr>
              <w:t>специалистов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это</w:t>
            </w:r>
            <w:r>
              <w:rPr/>
              <w:t xml:space="preserve"> </w:t>
            </w:r>
            <w:r>
              <w:rPr>
                <w:rFonts w:ascii="Times New Roman" w:hAnsi="Times New Roman" w:cs="Times New Roman"/>
                <w:color w:val="#000000"/>
                <w:sz w:val="24"/>
                <w:szCs w:val="24"/>
              </w:rPr>
              <w:t>просто:</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начинающих</w:t>
            </w:r>
            <w:r>
              <w:rPr/>
              <w:t xml:space="preserve"> </w:t>
            </w:r>
            <w:r>
              <w:rPr>
                <w:rFonts w:ascii="Times New Roman" w:hAnsi="Times New Roman" w:cs="Times New Roman"/>
                <w:color w:val="#000000"/>
                <w:sz w:val="24"/>
                <w:szCs w:val="24"/>
              </w:rPr>
              <w:t>специалистов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978-5-9614-4328-8.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http://www.iprbookshop.ru/82373.html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2023-2024_ФГОС3++2023_Бак-ОЗФО-Э(УАиА)(23)_plx_Финансовый менеджмент</dc:title>
  <dc:creator>FastReport.NET</dc:creator>
</cp:coreProperties>
</file>